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76" w:rsidRDefault="005A27C2" w:rsidP="005A27C2">
      <w:pPr>
        <w:pStyle w:val="NoSpacing"/>
        <w:jc w:val="both"/>
        <w:rPr>
          <w:sz w:val="24"/>
          <w:szCs w:val="24"/>
        </w:rPr>
      </w:pPr>
      <w:r>
        <w:rPr>
          <w:sz w:val="24"/>
          <w:szCs w:val="24"/>
        </w:rPr>
        <w:t>Acting Chairman Donnelly called the regular meeting of the Butler Planning Board to Order followed by a Pledge to the Flag.  Chairman noted that this meeting is being held in conformance with the Sunshine Law Requirements having been duly advertised in the local newspaper and posted at Borough Hall.</w:t>
      </w:r>
    </w:p>
    <w:p w:rsidR="005A27C2" w:rsidRDefault="005A27C2" w:rsidP="005A27C2">
      <w:pPr>
        <w:pStyle w:val="NoSpacing"/>
        <w:jc w:val="both"/>
        <w:rPr>
          <w:sz w:val="24"/>
          <w:szCs w:val="24"/>
        </w:rPr>
      </w:pPr>
    </w:p>
    <w:p w:rsidR="005A27C2" w:rsidRPr="005A27C2" w:rsidRDefault="005A27C2" w:rsidP="005A27C2">
      <w:pPr>
        <w:pStyle w:val="NoSpacing"/>
        <w:jc w:val="both"/>
        <w:rPr>
          <w:b/>
          <w:sz w:val="24"/>
          <w:szCs w:val="24"/>
        </w:rPr>
      </w:pPr>
      <w:r w:rsidRPr="005A27C2">
        <w:rPr>
          <w:b/>
          <w:sz w:val="24"/>
          <w:szCs w:val="24"/>
        </w:rPr>
        <w:t>ROLL CALL:</w:t>
      </w:r>
    </w:p>
    <w:p w:rsidR="005A27C2" w:rsidRDefault="005A27C2" w:rsidP="005A27C2">
      <w:pPr>
        <w:pStyle w:val="NoSpacing"/>
        <w:jc w:val="both"/>
        <w:rPr>
          <w:sz w:val="24"/>
          <w:szCs w:val="24"/>
        </w:rPr>
      </w:pPr>
      <w:r>
        <w:rPr>
          <w:sz w:val="24"/>
          <w:szCs w:val="24"/>
        </w:rPr>
        <w:t>Present:  Roche, Drexler, Hauck, Alviene, Grygus, Calvi, Fox, Donnelly</w:t>
      </w:r>
    </w:p>
    <w:p w:rsidR="005A27C2" w:rsidRDefault="005A27C2" w:rsidP="005A27C2">
      <w:pPr>
        <w:pStyle w:val="NoSpacing"/>
        <w:jc w:val="both"/>
        <w:rPr>
          <w:sz w:val="24"/>
          <w:szCs w:val="24"/>
        </w:rPr>
      </w:pPr>
      <w:r>
        <w:rPr>
          <w:sz w:val="24"/>
          <w:szCs w:val="24"/>
        </w:rPr>
        <w:t>Absent:  Brown (excused), Nargiso (excused)</w:t>
      </w:r>
    </w:p>
    <w:p w:rsidR="00E01E2C" w:rsidRDefault="00E01E2C" w:rsidP="005A27C2">
      <w:pPr>
        <w:pStyle w:val="NoSpacing"/>
        <w:jc w:val="both"/>
        <w:rPr>
          <w:sz w:val="24"/>
          <w:szCs w:val="24"/>
        </w:rPr>
      </w:pPr>
    </w:p>
    <w:p w:rsidR="00E01E2C" w:rsidRDefault="00E01E2C" w:rsidP="005A27C2">
      <w:pPr>
        <w:pStyle w:val="NoSpacing"/>
        <w:jc w:val="both"/>
        <w:rPr>
          <w:sz w:val="24"/>
          <w:szCs w:val="24"/>
        </w:rPr>
      </w:pPr>
      <w:r>
        <w:rPr>
          <w:sz w:val="24"/>
          <w:szCs w:val="24"/>
        </w:rPr>
        <w:t>Chairman Donnelly stated that normally the application for Quick Chek would be heard but they have graciously gave up one hour to hear the two pending applications.  At 8:30 the pending applications will stop and Quick Chek will continue with their application.</w:t>
      </w:r>
    </w:p>
    <w:p w:rsidR="00E01E2C" w:rsidRDefault="00E01E2C" w:rsidP="005A27C2">
      <w:pPr>
        <w:pStyle w:val="NoSpacing"/>
        <w:jc w:val="both"/>
        <w:rPr>
          <w:sz w:val="24"/>
          <w:szCs w:val="24"/>
        </w:rPr>
      </w:pPr>
    </w:p>
    <w:p w:rsidR="00E01E2C" w:rsidRPr="00E01E2C" w:rsidRDefault="00E01E2C" w:rsidP="005A27C2">
      <w:pPr>
        <w:pStyle w:val="NoSpacing"/>
        <w:jc w:val="both"/>
        <w:rPr>
          <w:b/>
          <w:sz w:val="24"/>
          <w:szCs w:val="24"/>
        </w:rPr>
      </w:pPr>
      <w:r w:rsidRPr="00E01E2C">
        <w:rPr>
          <w:b/>
          <w:sz w:val="24"/>
          <w:szCs w:val="24"/>
        </w:rPr>
        <w:t>CASES TO BE HEARD:</w:t>
      </w:r>
    </w:p>
    <w:p w:rsidR="00E01E2C" w:rsidRDefault="00E01E2C" w:rsidP="005A27C2">
      <w:pPr>
        <w:pStyle w:val="NoSpacing"/>
        <w:jc w:val="both"/>
        <w:rPr>
          <w:sz w:val="24"/>
          <w:szCs w:val="24"/>
        </w:rPr>
      </w:pPr>
    </w:p>
    <w:p w:rsidR="00E01E2C" w:rsidRDefault="00E01E2C" w:rsidP="005A27C2">
      <w:pPr>
        <w:pStyle w:val="NoSpacing"/>
        <w:jc w:val="both"/>
        <w:rPr>
          <w:sz w:val="24"/>
          <w:szCs w:val="24"/>
        </w:rPr>
      </w:pPr>
      <w:r>
        <w:rPr>
          <w:sz w:val="24"/>
          <w:szCs w:val="24"/>
        </w:rPr>
        <w:t>SD15-70</w:t>
      </w:r>
      <w:r>
        <w:rPr>
          <w:sz w:val="24"/>
          <w:szCs w:val="24"/>
        </w:rPr>
        <w:tab/>
        <w:t>William Heilig</w:t>
      </w:r>
    </w:p>
    <w:p w:rsidR="00E01E2C" w:rsidRDefault="00E01E2C" w:rsidP="005A27C2">
      <w:pPr>
        <w:pStyle w:val="NoSpacing"/>
        <w:jc w:val="both"/>
        <w:rPr>
          <w:sz w:val="24"/>
          <w:szCs w:val="24"/>
        </w:rPr>
      </w:pPr>
      <w:r>
        <w:rPr>
          <w:sz w:val="24"/>
          <w:szCs w:val="24"/>
        </w:rPr>
        <w:tab/>
      </w:r>
      <w:r>
        <w:rPr>
          <w:sz w:val="24"/>
          <w:szCs w:val="24"/>
        </w:rPr>
        <w:tab/>
        <w:t>49 Lakeside Avenue</w:t>
      </w:r>
    </w:p>
    <w:p w:rsidR="00E01E2C" w:rsidRDefault="00E01E2C" w:rsidP="005A27C2">
      <w:pPr>
        <w:pStyle w:val="NoSpacing"/>
        <w:jc w:val="both"/>
        <w:rPr>
          <w:sz w:val="24"/>
          <w:szCs w:val="24"/>
        </w:rPr>
      </w:pPr>
      <w:r>
        <w:rPr>
          <w:sz w:val="24"/>
          <w:szCs w:val="24"/>
        </w:rPr>
        <w:tab/>
      </w:r>
      <w:r>
        <w:rPr>
          <w:sz w:val="24"/>
          <w:szCs w:val="24"/>
        </w:rPr>
        <w:tab/>
        <w:t>Block 101 Lot 5.10</w:t>
      </w:r>
    </w:p>
    <w:p w:rsidR="00E01E2C" w:rsidRDefault="00E01E2C" w:rsidP="005A27C2">
      <w:pPr>
        <w:pStyle w:val="NoSpacing"/>
        <w:jc w:val="both"/>
        <w:rPr>
          <w:sz w:val="24"/>
          <w:szCs w:val="24"/>
        </w:rPr>
      </w:pPr>
    </w:p>
    <w:p w:rsidR="00E01E2C" w:rsidRDefault="00E01E2C" w:rsidP="005A27C2">
      <w:pPr>
        <w:pStyle w:val="NoSpacing"/>
        <w:jc w:val="both"/>
        <w:rPr>
          <w:sz w:val="24"/>
          <w:szCs w:val="24"/>
        </w:rPr>
      </w:pPr>
      <w:r>
        <w:rPr>
          <w:sz w:val="24"/>
          <w:szCs w:val="24"/>
        </w:rPr>
        <w:t>Bernard Bacchetta Esq. representing the applicant</w:t>
      </w:r>
    </w:p>
    <w:p w:rsidR="00E01E2C" w:rsidRDefault="00E01E2C" w:rsidP="005A27C2">
      <w:pPr>
        <w:pStyle w:val="NoSpacing"/>
        <w:jc w:val="both"/>
        <w:rPr>
          <w:sz w:val="24"/>
          <w:szCs w:val="24"/>
        </w:rPr>
      </w:pPr>
    </w:p>
    <w:p w:rsidR="00D74447" w:rsidRDefault="00E01E2C" w:rsidP="00E01E2C">
      <w:pPr>
        <w:pStyle w:val="NoSpacing"/>
        <w:numPr>
          <w:ilvl w:val="0"/>
          <w:numId w:val="1"/>
        </w:numPr>
        <w:jc w:val="both"/>
        <w:rPr>
          <w:sz w:val="24"/>
          <w:szCs w:val="24"/>
        </w:rPr>
      </w:pPr>
      <w:r>
        <w:rPr>
          <w:sz w:val="24"/>
          <w:szCs w:val="24"/>
        </w:rPr>
        <w:t xml:space="preserve">Mr. Bacchetta stated the actual owner of the company is Equity Trust Company – William Joseph Heilig, IRA </w:t>
      </w:r>
      <w:r w:rsidR="00D74447">
        <w:rPr>
          <w:sz w:val="24"/>
          <w:szCs w:val="24"/>
        </w:rPr>
        <w:t xml:space="preserve"> </w:t>
      </w:r>
    </w:p>
    <w:p w:rsidR="00D74447" w:rsidRDefault="00D74447" w:rsidP="00E01E2C">
      <w:pPr>
        <w:pStyle w:val="NoSpacing"/>
        <w:numPr>
          <w:ilvl w:val="0"/>
          <w:numId w:val="1"/>
        </w:numPr>
        <w:jc w:val="both"/>
        <w:rPr>
          <w:sz w:val="24"/>
          <w:szCs w:val="24"/>
        </w:rPr>
      </w:pPr>
      <w:r>
        <w:rPr>
          <w:sz w:val="24"/>
          <w:szCs w:val="24"/>
        </w:rPr>
        <w:t xml:space="preserve"> A</w:t>
      </w:r>
      <w:r w:rsidR="00E01E2C">
        <w:rPr>
          <w:sz w:val="24"/>
          <w:szCs w:val="24"/>
        </w:rPr>
        <w:t xml:space="preserve">pplicant is William Joseph Heilig. </w:t>
      </w:r>
    </w:p>
    <w:p w:rsidR="00E01E2C" w:rsidRDefault="00E01E2C" w:rsidP="00E01E2C">
      <w:pPr>
        <w:pStyle w:val="NoSpacing"/>
        <w:numPr>
          <w:ilvl w:val="0"/>
          <w:numId w:val="1"/>
        </w:numPr>
        <w:jc w:val="both"/>
        <w:rPr>
          <w:sz w:val="24"/>
          <w:szCs w:val="24"/>
        </w:rPr>
      </w:pPr>
      <w:r>
        <w:rPr>
          <w:sz w:val="24"/>
          <w:szCs w:val="24"/>
        </w:rPr>
        <w:t xml:space="preserve"> The property is a parcel on 49 Lakeside Avenue Lot 5.10 Block 101</w:t>
      </w:r>
    </w:p>
    <w:p w:rsidR="00D74447" w:rsidRDefault="00D74447" w:rsidP="00E01E2C">
      <w:pPr>
        <w:pStyle w:val="NoSpacing"/>
        <w:numPr>
          <w:ilvl w:val="0"/>
          <w:numId w:val="1"/>
        </w:numPr>
        <w:jc w:val="both"/>
        <w:rPr>
          <w:sz w:val="24"/>
          <w:szCs w:val="24"/>
        </w:rPr>
      </w:pPr>
      <w:r>
        <w:rPr>
          <w:sz w:val="24"/>
          <w:szCs w:val="24"/>
        </w:rPr>
        <w:t>R3 Zone</w:t>
      </w:r>
    </w:p>
    <w:p w:rsidR="00D74447" w:rsidRDefault="00D74447" w:rsidP="00E01E2C">
      <w:pPr>
        <w:pStyle w:val="NoSpacing"/>
        <w:numPr>
          <w:ilvl w:val="0"/>
          <w:numId w:val="1"/>
        </w:numPr>
        <w:jc w:val="both"/>
        <w:rPr>
          <w:sz w:val="24"/>
          <w:szCs w:val="24"/>
        </w:rPr>
      </w:pPr>
      <w:r>
        <w:rPr>
          <w:sz w:val="24"/>
          <w:szCs w:val="24"/>
        </w:rPr>
        <w:t>Consists of 36,129 Square Feet</w:t>
      </w:r>
    </w:p>
    <w:p w:rsidR="00D74447" w:rsidRDefault="00D74447" w:rsidP="00E01E2C">
      <w:pPr>
        <w:pStyle w:val="NoSpacing"/>
        <w:numPr>
          <w:ilvl w:val="0"/>
          <w:numId w:val="1"/>
        </w:numPr>
        <w:jc w:val="both"/>
        <w:rPr>
          <w:sz w:val="24"/>
          <w:szCs w:val="24"/>
        </w:rPr>
      </w:pPr>
      <w:r>
        <w:rPr>
          <w:sz w:val="24"/>
          <w:szCs w:val="24"/>
        </w:rPr>
        <w:t>Minor Subdivision – create two lots out of one oversized lot</w:t>
      </w:r>
    </w:p>
    <w:p w:rsidR="00D74447" w:rsidRDefault="00D74447" w:rsidP="00E01E2C">
      <w:pPr>
        <w:pStyle w:val="NoSpacing"/>
        <w:numPr>
          <w:ilvl w:val="0"/>
          <w:numId w:val="1"/>
        </w:numPr>
        <w:jc w:val="both"/>
        <w:rPr>
          <w:sz w:val="24"/>
          <w:szCs w:val="24"/>
        </w:rPr>
      </w:pPr>
      <w:r>
        <w:rPr>
          <w:sz w:val="24"/>
          <w:szCs w:val="24"/>
        </w:rPr>
        <w:t>Each lot with comply with the minimum lot area requirements of the Borough</w:t>
      </w:r>
    </w:p>
    <w:p w:rsidR="00D74447" w:rsidRDefault="00D74447" w:rsidP="00E01E2C">
      <w:pPr>
        <w:pStyle w:val="NoSpacing"/>
        <w:numPr>
          <w:ilvl w:val="0"/>
          <w:numId w:val="1"/>
        </w:numPr>
        <w:jc w:val="both"/>
        <w:rPr>
          <w:sz w:val="24"/>
          <w:szCs w:val="24"/>
        </w:rPr>
      </w:pPr>
      <w:r>
        <w:rPr>
          <w:sz w:val="24"/>
          <w:szCs w:val="24"/>
        </w:rPr>
        <w:t>No variances being requested</w:t>
      </w:r>
    </w:p>
    <w:p w:rsidR="00D74447" w:rsidRDefault="00D74447" w:rsidP="00E01E2C">
      <w:pPr>
        <w:pStyle w:val="NoSpacing"/>
        <w:numPr>
          <w:ilvl w:val="0"/>
          <w:numId w:val="1"/>
        </w:numPr>
        <w:jc w:val="both"/>
        <w:rPr>
          <w:sz w:val="24"/>
          <w:szCs w:val="24"/>
        </w:rPr>
      </w:pPr>
      <w:r>
        <w:rPr>
          <w:sz w:val="24"/>
          <w:szCs w:val="24"/>
        </w:rPr>
        <w:t>No waivers being requested</w:t>
      </w:r>
    </w:p>
    <w:p w:rsidR="00D74447" w:rsidRDefault="00D74447" w:rsidP="00E01E2C">
      <w:pPr>
        <w:pStyle w:val="NoSpacing"/>
        <w:numPr>
          <w:ilvl w:val="0"/>
          <w:numId w:val="1"/>
        </w:numPr>
        <w:jc w:val="both"/>
        <w:rPr>
          <w:sz w:val="24"/>
          <w:szCs w:val="24"/>
        </w:rPr>
      </w:pPr>
      <w:r>
        <w:rPr>
          <w:sz w:val="24"/>
          <w:szCs w:val="24"/>
        </w:rPr>
        <w:t>There are no wetlands or wetlands transition areas</w:t>
      </w:r>
    </w:p>
    <w:p w:rsidR="005A27C2" w:rsidRDefault="005A27C2" w:rsidP="005A27C2">
      <w:pPr>
        <w:pStyle w:val="NoSpacing"/>
        <w:jc w:val="both"/>
        <w:rPr>
          <w:sz w:val="24"/>
          <w:szCs w:val="24"/>
        </w:rPr>
      </w:pPr>
    </w:p>
    <w:p w:rsidR="00D74447" w:rsidRDefault="00D74447" w:rsidP="005A27C2">
      <w:pPr>
        <w:pStyle w:val="NoSpacing"/>
        <w:jc w:val="both"/>
        <w:rPr>
          <w:sz w:val="24"/>
          <w:szCs w:val="24"/>
        </w:rPr>
      </w:pPr>
      <w:r>
        <w:rPr>
          <w:sz w:val="24"/>
          <w:szCs w:val="24"/>
        </w:rPr>
        <w:t>Mr. Barbarula stated this application is a fully conforming subdivision creating two fully conforming lots, unless there are issues from the Engineer, there is no legal impediments to granting a fully conforming subdivision of these two lots, there is no extension of municipal improvements that would it into a major subdivision.</w:t>
      </w:r>
    </w:p>
    <w:p w:rsidR="00D74447" w:rsidRDefault="00D74447" w:rsidP="005A27C2">
      <w:pPr>
        <w:pStyle w:val="NoSpacing"/>
        <w:jc w:val="both"/>
        <w:rPr>
          <w:sz w:val="24"/>
          <w:szCs w:val="24"/>
        </w:rPr>
      </w:pPr>
    </w:p>
    <w:p w:rsidR="00D74447" w:rsidRDefault="00D74447" w:rsidP="005A27C2">
      <w:pPr>
        <w:pStyle w:val="NoSpacing"/>
        <w:jc w:val="both"/>
        <w:rPr>
          <w:sz w:val="24"/>
          <w:szCs w:val="24"/>
        </w:rPr>
      </w:pPr>
      <w:r>
        <w:rPr>
          <w:sz w:val="24"/>
          <w:szCs w:val="24"/>
        </w:rPr>
        <w:t>No comments from the Board Engineer</w:t>
      </w:r>
    </w:p>
    <w:p w:rsidR="005A27C2" w:rsidRDefault="005A27C2" w:rsidP="005A27C2">
      <w:pPr>
        <w:pStyle w:val="NoSpacing"/>
        <w:jc w:val="both"/>
        <w:rPr>
          <w:sz w:val="24"/>
          <w:szCs w:val="24"/>
        </w:rPr>
      </w:pPr>
    </w:p>
    <w:p w:rsidR="00D74447" w:rsidRDefault="00D74447" w:rsidP="005A27C2">
      <w:pPr>
        <w:pStyle w:val="NoSpacing"/>
        <w:jc w:val="both"/>
        <w:rPr>
          <w:sz w:val="24"/>
          <w:szCs w:val="24"/>
        </w:rPr>
      </w:pPr>
      <w:r>
        <w:rPr>
          <w:sz w:val="24"/>
          <w:szCs w:val="24"/>
        </w:rPr>
        <w:t>Motion to open up to the public for questions/comments</w:t>
      </w:r>
    </w:p>
    <w:p w:rsidR="00D74447" w:rsidRDefault="00D74447" w:rsidP="005A27C2">
      <w:pPr>
        <w:pStyle w:val="NoSpacing"/>
        <w:jc w:val="both"/>
        <w:rPr>
          <w:sz w:val="24"/>
          <w:szCs w:val="24"/>
        </w:rPr>
      </w:pPr>
      <w:r>
        <w:rPr>
          <w:sz w:val="24"/>
          <w:szCs w:val="24"/>
        </w:rPr>
        <w:t>Public portion opened by motion</w:t>
      </w:r>
    </w:p>
    <w:p w:rsidR="00D74447" w:rsidRDefault="00D74447" w:rsidP="005A27C2">
      <w:pPr>
        <w:pStyle w:val="NoSpacing"/>
        <w:jc w:val="both"/>
        <w:rPr>
          <w:sz w:val="24"/>
          <w:szCs w:val="24"/>
        </w:rPr>
      </w:pPr>
    </w:p>
    <w:p w:rsidR="00D74447" w:rsidRDefault="00D74447" w:rsidP="005A27C2">
      <w:pPr>
        <w:pStyle w:val="NoSpacing"/>
        <w:jc w:val="both"/>
        <w:rPr>
          <w:sz w:val="24"/>
          <w:szCs w:val="24"/>
        </w:rPr>
      </w:pPr>
      <w:r>
        <w:rPr>
          <w:sz w:val="24"/>
          <w:szCs w:val="24"/>
        </w:rPr>
        <w:lastRenderedPageBreak/>
        <w:t>Public portion closed by motion</w:t>
      </w:r>
    </w:p>
    <w:p w:rsidR="00AF73E4" w:rsidRDefault="00AF73E4" w:rsidP="005A27C2">
      <w:pPr>
        <w:pStyle w:val="NoSpacing"/>
        <w:jc w:val="both"/>
        <w:rPr>
          <w:sz w:val="24"/>
          <w:szCs w:val="24"/>
        </w:rPr>
      </w:pPr>
    </w:p>
    <w:p w:rsidR="00AF73E4" w:rsidRDefault="00AF73E4" w:rsidP="005A27C2">
      <w:pPr>
        <w:pStyle w:val="NoSpacing"/>
        <w:jc w:val="both"/>
        <w:rPr>
          <w:sz w:val="24"/>
          <w:szCs w:val="24"/>
        </w:rPr>
      </w:pPr>
      <w:r>
        <w:rPr>
          <w:sz w:val="24"/>
          <w:szCs w:val="24"/>
        </w:rPr>
        <w:t>Motion to approve as presented:</w:t>
      </w:r>
    </w:p>
    <w:p w:rsidR="00AF73E4" w:rsidRDefault="00AF73E4" w:rsidP="005A27C2">
      <w:pPr>
        <w:pStyle w:val="NoSpacing"/>
        <w:jc w:val="both"/>
        <w:rPr>
          <w:sz w:val="24"/>
          <w:szCs w:val="24"/>
        </w:rPr>
      </w:pPr>
      <w:r>
        <w:rPr>
          <w:sz w:val="24"/>
          <w:szCs w:val="24"/>
        </w:rPr>
        <w:t>Motion:  Fox</w:t>
      </w:r>
    </w:p>
    <w:p w:rsidR="00AF73E4" w:rsidRDefault="00AF73E4" w:rsidP="005A27C2">
      <w:pPr>
        <w:pStyle w:val="NoSpacing"/>
        <w:jc w:val="both"/>
        <w:rPr>
          <w:sz w:val="24"/>
          <w:szCs w:val="24"/>
        </w:rPr>
      </w:pPr>
      <w:r>
        <w:rPr>
          <w:sz w:val="24"/>
          <w:szCs w:val="24"/>
        </w:rPr>
        <w:t>Second:  Alviene</w:t>
      </w:r>
    </w:p>
    <w:p w:rsidR="00AF73E4" w:rsidRDefault="00AF73E4" w:rsidP="005A27C2">
      <w:pPr>
        <w:pStyle w:val="NoSpacing"/>
        <w:jc w:val="both"/>
        <w:rPr>
          <w:sz w:val="24"/>
          <w:szCs w:val="24"/>
        </w:rPr>
      </w:pPr>
      <w:r>
        <w:rPr>
          <w:sz w:val="24"/>
          <w:szCs w:val="24"/>
        </w:rPr>
        <w:t>Voted Aye:  Roche, Drexler, Hauck, Alviene, Grygus, Calvi, Fox, Donnelly</w:t>
      </w:r>
    </w:p>
    <w:p w:rsidR="00AF73E4" w:rsidRDefault="00AF73E4" w:rsidP="005A27C2">
      <w:pPr>
        <w:pStyle w:val="NoSpacing"/>
        <w:jc w:val="both"/>
        <w:rPr>
          <w:sz w:val="24"/>
          <w:szCs w:val="24"/>
        </w:rPr>
      </w:pPr>
      <w:r>
        <w:rPr>
          <w:sz w:val="24"/>
          <w:szCs w:val="24"/>
        </w:rPr>
        <w:t>Voted Nay:  None</w:t>
      </w:r>
    </w:p>
    <w:p w:rsidR="00AF73E4" w:rsidRDefault="00AF73E4" w:rsidP="005A27C2">
      <w:pPr>
        <w:pStyle w:val="NoSpacing"/>
        <w:jc w:val="both"/>
        <w:rPr>
          <w:sz w:val="24"/>
          <w:szCs w:val="24"/>
        </w:rPr>
      </w:pPr>
    </w:p>
    <w:p w:rsidR="00AF73E4" w:rsidRDefault="008D6872" w:rsidP="005A27C2">
      <w:pPr>
        <w:pStyle w:val="NoSpacing"/>
        <w:jc w:val="both"/>
        <w:rPr>
          <w:sz w:val="24"/>
          <w:szCs w:val="24"/>
        </w:rPr>
      </w:pPr>
      <w:r>
        <w:rPr>
          <w:sz w:val="24"/>
          <w:szCs w:val="24"/>
        </w:rPr>
        <w:t>15-185V</w:t>
      </w:r>
      <w:r>
        <w:rPr>
          <w:sz w:val="24"/>
          <w:szCs w:val="24"/>
        </w:rPr>
        <w:tab/>
        <w:t>Josh &amp; Brittany Marion</w:t>
      </w:r>
    </w:p>
    <w:p w:rsidR="008D6872" w:rsidRDefault="008D6872" w:rsidP="005A27C2">
      <w:pPr>
        <w:pStyle w:val="NoSpacing"/>
        <w:jc w:val="both"/>
        <w:rPr>
          <w:sz w:val="24"/>
          <w:szCs w:val="24"/>
        </w:rPr>
      </w:pPr>
      <w:r>
        <w:rPr>
          <w:sz w:val="24"/>
          <w:szCs w:val="24"/>
        </w:rPr>
        <w:tab/>
      </w:r>
      <w:r>
        <w:rPr>
          <w:sz w:val="24"/>
          <w:szCs w:val="24"/>
        </w:rPr>
        <w:tab/>
        <w:t>68 Roosevelt Avenue</w:t>
      </w:r>
    </w:p>
    <w:p w:rsidR="008D6872" w:rsidRDefault="008D6872" w:rsidP="005A27C2">
      <w:pPr>
        <w:pStyle w:val="NoSpacing"/>
        <w:jc w:val="both"/>
        <w:rPr>
          <w:sz w:val="24"/>
          <w:szCs w:val="24"/>
        </w:rPr>
      </w:pPr>
      <w:r>
        <w:rPr>
          <w:sz w:val="24"/>
          <w:szCs w:val="24"/>
        </w:rPr>
        <w:tab/>
      </w:r>
      <w:r>
        <w:rPr>
          <w:sz w:val="24"/>
          <w:szCs w:val="24"/>
        </w:rPr>
        <w:tab/>
        <w:t>Block 37.03 Lot 3</w:t>
      </w:r>
    </w:p>
    <w:p w:rsidR="006C4723" w:rsidRDefault="006C4723" w:rsidP="005A27C2">
      <w:pPr>
        <w:pStyle w:val="NoSpacing"/>
        <w:jc w:val="both"/>
        <w:rPr>
          <w:sz w:val="24"/>
          <w:szCs w:val="24"/>
        </w:rPr>
      </w:pPr>
    </w:p>
    <w:p w:rsidR="00FE0FD8" w:rsidRPr="00FE0FD8" w:rsidRDefault="00FE0FD8" w:rsidP="00FE0FD8">
      <w:pPr>
        <w:pStyle w:val="NoSpacing"/>
        <w:rPr>
          <w:sz w:val="24"/>
          <w:szCs w:val="24"/>
        </w:rPr>
      </w:pPr>
      <w:r w:rsidRPr="00FE0FD8">
        <w:rPr>
          <w:sz w:val="24"/>
          <w:szCs w:val="24"/>
        </w:rPr>
        <w:t>Councilman Fox and Mayor Alviene will be stepping down from this application due to the Board of Adjustment issues</w:t>
      </w:r>
    </w:p>
    <w:p w:rsidR="008D6872" w:rsidRDefault="008D6872" w:rsidP="005A27C2">
      <w:pPr>
        <w:pStyle w:val="NoSpacing"/>
        <w:jc w:val="both"/>
        <w:rPr>
          <w:sz w:val="24"/>
          <w:szCs w:val="24"/>
        </w:rPr>
      </w:pPr>
    </w:p>
    <w:p w:rsidR="00E93D65" w:rsidRDefault="00E93D65" w:rsidP="005A27C2">
      <w:pPr>
        <w:pStyle w:val="NoSpacing"/>
        <w:jc w:val="both"/>
        <w:rPr>
          <w:sz w:val="24"/>
          <w:szCs w:val="24"/>
        </w:rPr>
      </w:pPr>
      <w:r>
        <w:rPr>
          <w:sz w:val="24"/>
          <w:szCs w:val="24"/>
        </w:rPr>
        <w:t>Mr. Barbarula stated that the issue concerning this application is that it’s a non-conforming use; it is two families on a one family lot.  The issue is that this is Board of Adjustment application for an expansion of a non-conforming use that notice does not mention that and does not offer sufficient notice.  The board must make a determination on whether they feel it is sufficient notice we do not have jurisdiction if sufficient notice was not given.</w:t>
      </w:r>
    </w:p>
    <w:p w:rsidR="00E93D65" w:rsidRDefault="00E93D65" w:rsidP="005A27C2">
      <w:pPr>
        <w:pStyle w:val="NoSpacing"/>
        <w:jc w:val="both"/>
        <w:rPr>
          <w:sz w:val="24"/>
          <w:szCs w:val="24"/>
        </w:rPr>
      </w:pPr>
      <w:r>
        <w:rPr>
          <w:sz w:val="24"/>
          <w:szCs w:val="24"/>
        </w:rPr>
        <w:t xml:space="preserve">  </w:t>
      </w:r>
    </w:p>
    <w:p w:rsidR="006C4723" w:rsidRDefault="006C4723" w:rsidP="005A27C2">
      <w:pPr>
        <w:pStyle w:val="NoSpacing"/>
        <w:jc w:val="both"/>
        <w:rPr>
          <w:sz w:val="24"/>
          <w:szCs w:val="24"/>
        </w:rPr>
      </w:pPr>
      <w:r>
        <w:rPr>
          <w:sz w:val="24"/>
          <w:szCs w:val="24"/>
        </w:rPr>
        <w:t>Motion to deem notice deficient</w:t>
      </w:r>
    </w:p>
    <w:p w:rsidR="00AA6CDB" w:rsidRDefault="00AA6CDB" w:rsidP="005A27C2">
      <w:pPr>
        <w:pStyle w:val="NoSpacing"/>
        <w:jc w:val="both"/>
        <w:rPr>
          <w:sz w:val="24"/>
          <w:szCs w:val="24"/>
        </w:rPr>
      </w:pPr>
      <w:r>
        <w:rPr>
          <w:sz w:val="24"/>
          <w:szCs w:val="24"/>
        </w:rPr>
        <w:t xml:space="preserve">Motion:  </w:t>
      </w:r>
      <w:r w:rsidR="009C76F7">
        <w:rPr>
          <w:sz w:val="24"/>
          <w:szCs w:val="24"/>
        </w:rPr>
        <w:t>Roche</w:t>
      </w:r>
    </w:p>
    <w:p w:rsidR="00AA6CDB" w:rsidRDefault="00AA6CDB" w:rsidP="005A27C2">
      <w:pPr>
        <w:pStyle w:val="NoSpacing"/>
        <w:jc w:val="both"/>
        <w:rPr>
          <w:sz w:val="24"/>
          <w:szCs w:val="24"/>
        </w:rPr>
      </w:pPr>
      <w:r>
        <w:rPr>
          <w:sz w:val="24"/>
          <w:szCs w:val="24"/>
        </w:rPr>
        <w:t>Second:</w:t>
      </w:r>
      <w:r w:rsidR="009C76F7">
        <w:rPr>
          <w:sz w:val="24"/>
          <w:szCs w:val="24"/>
        </w:rPr>
        <w:t xml:space="preserve">  Calvi</w:t>
      </w:r>
    </w:p>
    <w:p w:rsidR="00AA6CDB" w:rsidRDefault="00AA6CDB" w:rsidP="005A27C2">
      <w:pPr>
        <w:pStyle w:val="NoSpacing"/>
        <w:jc w:val="both"/>
        <w:rPr>
          <w:sz w:val="24"/>
          <w:szCs w:val="24"/>
        </w:rPr>
      </w:pPr>
      <w:r>
        <w:rPr>
          <w:sz w:val="24"/>
          <w:szCs w:val="24"/>
        </w:rPr>
        <w:t>Voted Aye:  Roche, Drexler, Hauck, Grygus, Calvi, Donnelly</w:t>
      </w:r>
    </w:p>
    <w:p w:rsidR="00AA6CDB" w:rsidRDefault="00AA6CDB" w:rsidP="005A27C2">
      <w:pPr>
        <w:pStyle w:val="NoSpacing"/>
        <w:jc w:val="both"/>
        <w:rPr>
          <w:sz w:val="24"/>
          <w:szCs w:val="24"/>
        </w:rPr>
      </w:pPr>
      <w:r>
        <w:rPr>
          <w:sz w:val="24"/>
          <w:szCs w:val="24"/>
        </w:rPr>
        <w:t>Voted Nay:  None</w:t>
      </w:r>
    </w:p>
    <w:p w:rsidR="00E93D65" w:rsidRDefault="00E93D65" w:rsidP="005A27C2">
      <w:pPr>
        <w:pStyle w:val="NoSpacing"/>
        <w:jc w:val="both"/>
        <w:rPr>
          <w:sz w:val="24"/>
          <w:szCs w:val="24"/>
        </w:rPr>
      </w:pPr>
    </w:p>
    <w:p w:rsidR="00EC54C2" w:rsidRDefault="00E93D65" w:rsidP="005A27C2">
      <w:pPr>
        <w:pStyle w:val="NoSpacing"/>
        <w:jc w:val="both"/>
        <w:rPr>
          <w:sz w:val="24"/>
          <w:szCs w:val="24"/>
        </w:rPr>
      </w:pPr>
      <w:r>
        <w:rPr>
          <w:sz w:val="24"/>
          <w:szCs w:val="24"/>
        </w:rPr>
        <w:t>Newspaper publication deficient and Applicant must renotice for the September 17, 2015 meeting</w:t>
      </w:r>
      <w:r>
        <w:rPr>
          <w:sz w:val="24"/>
          <w:szCs w:val="24"/>
        </w:rPr>
        <w:t>.</w:t>
      </w:r>
    </w:p>
    <w:p w:rsidR="00E93D65" w:rsidRDefault="00E93D65" w:rsidP="005A27C2">
      <w:pPr>
        <w:pStyle w:val="NoSpacing"/>
        <w:jc w:val="both"/>
        <w:rPr>
          <w:sz w:val="24"/>
          <w:szCs w:val="24"/>
        </w:rPr>
      </w:pPr>
    </w:p>
    <w:p w:rsidR="00EC54C2" w:rsidRDefault="00EC54C2" w:rsidP="005A27C2">
      <w:pPr>
        <w:pStyle w:val="NoSpacing"/>
        <w:jc w:val="both"/>
        <w:rPr>
          <w:sz w:val="24"/>
          <w:szCs w:val="24"/>
        </w:rPr>
      </w:pPr>
      <w:r>
        <w:rPr>
          <w:sz w:val="24"/>
          <w:szCs w:val="24"/>
        </w:rPr>
        <w:t>Applicant will be placed on the Agenda for September 17, 2015 meeting</w:t>
      </w:r>
      <w:r w:rsidR="008B41F4">
        <w:rPr>
          <w:sz w:val="24"/>
          <w:szCs w:val="24"/>
        </w:rPr>
        <w:t xml:space="preserve"> with notice being required</w:t>
      </w:r>
    </w:p>
    <w:p w:rsidR="00152705" w:rsidRDefault="00152705" w:rsidP="005A27C2">
      <w:pPr>
        <w:pStyle w:val="NoSpacing"/>
        <w:pBdr>
          <w:bottom w:val="single" w:sz="12" w:space="1" w:color="auto"/>
        </w:pBdr>
        <w:jc w:val="both"/>
        <w:rPr>
          <w:sz w:val="24"/>
          <w:szCs w:val="24"/>
        </w:rPr>
      </w:pPr>
    </w:p>
    <w:p w:rsidR="00152705" w:rsidRDefault="00152705" w:rsidP="005A27C2">
      <w:pPr>
        <w:pStyle w:val="NoSpacing"/>
        <w:jc w:val="both"/>
        <w:rPr>
          <w:sz w:val="24"/>
          <w:szCs w:val="24"/>
        </w:rPr>
      </w:pPr>
    </w:p>
    <w:p w:rsidR="00152705" w:rsidRDefault="00152705" w:rsidP="005A27C2">
      <w:pPr>
        <w:pStyle w:val="NoSpacing"/>
        <w:jc w:val="both"/>
        <w:rPr>
          <w:sz w:val="24"/>
          <w:szCs w:val="24"/>
        </w:rPr>
      </w:pPr>
    </w:p>
    <w:p w:rsidR="00152705" w:rsidRDefault="00152705" w:rsidP="005A27C2">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152705" w:rsidRDefault="00152705" w:rsidP="005A27C2">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152705" w:rsidRDefault="00152705" w:rsidP="005A27C2">
      <w:pPr>
        <w:pStyle w:val="NoSpacing"/>
        <w:jc w:val="both"/>
        <w:rPr>
          <w:sz w:val="24"/>
          <w:szCs w:val="24"/>
        </w:rPr>
      </w:pPr>
    </w:p>
    <w:p w:rsidR="00152705" w:rsidRDefault="00152705" w:rsidP="005A27C2">
      <w:pPr>
        <w:pStyle w:val="NoSpacing"/>
        <w:jc w:val="both"/>
        <w:rPr>
          <w:sz w:val="24"/>
          <w:szCs w:val="24"/>
        </w:rPr>
      </w:pPr>
      <w:r>
        <w:rPr>
          <w:sz w:val="24"/>
          <w:szCs w:val="24"/>
        </w:rPr>
        <w:t>ATTEST:  ___________________________</w:t>
      </w:r>
    </w:p>
    <w:p w:rsidR="00152705" w:rsidRDefault="00152705" w:rsidP="005A27C2">
      <w:pPr>
        <w:pStyle w:val="NoSpacing"/>
        <w:jc w:val="both"/>
        <w:rPr>
          <w:sz w:val="24"/>
          <w:szCs w:val="24"/>
        </w:rPr>
      </w:pPr>
      <w:r>
        <w:rPr>
          <w:sz w:val="24"/>
          <w:szCs w:val="24"/>
        </w:rPr>
        <w:tab/>
        <w:t>Secretary – Planning Board</w:t>
      </w:r>
      <w:r>
        <w:rPr>
          <w:sz w:val="24"/>
          <w:szCs w:val="24"/>
        </w:rPr>
        <w:tab/>
      </w:r>
      <w:r>
        <w:rPr>
          <w:sz w:val="24"/>
          <w:szCs w:val="24"/>
        </w:rPr>
        <w:tab/>
      </w:r>
      <w:r>
        <w:rPr>
          <w:sz w:val="24"/>
          <w:szCs w:val="24"/>
        </w:rPr>
        <w:tab/>
        <w:t>ADOPTED:____________________</w:t>
      </w:r>
      <w:bookmarkStart w:id="0" w:name="_GoBack"/>
      <w:bookmarkEnd w:id="0"/>
    </w:p>
    <w:p w:rsidR="008C63FB" w:rsidRDefault="008C63FB" w:rsidP="005A27C2">
      <w:pPr>
        <w:pStyle w:val="NoSpacing"/>
        <w:jc w:val="both"/>
        <w:rPr>
          <w:sz w:val="24"/>
          <w:szCs w:val="24"/>
        </w:rPr>
      </w:pPr>
    </w:p>
    <w:p w:rsidR="00152705" w:rsidRDefault="00152705" w:rsidP="005A27C2">
      <w:pPr>
        <w:pStyle w:val="NoSpacing"/>
        <w:jc w:val="both"/>
        <w:rPr>
          <w:sz w:val="24"/>
          <w:szCs w:val="24"/>
        </w:rPr>
      </w:pPr>
    </w:p>
    <w:p w:rsidR="00152705" w:rsidRDefault="00152705" w:rsidP="005A27C2">
      <w:pPr>
        <w:pStyle w:val="NoSpacing"/>
        <w:jc w:val="both"/>
        <w:rPr>
          <w:sz w:val="24"/>
          <w:szCs w:val="24"/>
        </w:rPr>
      </w:pPr>
      <w:r>
        <w:rPr>
          <w:sz w:val="24"/>
          <w:szCs w:val="24"/>
        </w:rPr>
        <w:t xml:space="preserve">The attachments are the official minutes of Quick Chek for August 20, 2015 prepared by Pamela </w:t>
      </w:r>
      <w:proofErr w:type="spellStart"/>
      <w:r>
        <w:rPr>
          <w:sz w:val="24"/>
          <w:szCs w:val="24"/>
        </w:rPr>
        <w:t>Adamo</w:t>
      </w:r>
      <w:proofErr w:type="spellEnd"/>
      <w:r>
        <w:rPr>
          <w:sz w:val="24"/>
          <w:szCs w:val="24"/>
        </w:rPr>
        <w:t xml:space="preserve"> Certified Shorthand Reporter and Notary Public of the State of New Jersey</w:t>
      </w:r>
    </w:p>
    <w:p w:rsidR="008C07B8" w:rsidRDefault="008C07B8" w:rsidP="005A27C2">
      <w:pPr>
        <w:pStyle w:val="NoSpacing"/>
        <w:jc w:val="both"/>
        <w:rPr>
          <w:sz w:val="24"/>
          <w:szCs w:val="24"/>
        </w:rPr>
      </w:pPr>
    </w:p>
    <w:p w:rsidR="008C63FB" w:rsidRDefault="008C63FB" w:rsidP="005A27C2">
      <w:pPr>
        <w:pStyle w:val="NoSpacing"/>
        <w:jc w:val="both"/>
        <w:rPr>
          <w:sz w:val="24"/>
          <w:szCs w:val="24"/>
        </w:rPr>
      </w:pPr>
    </w:p>
    <w:p w:rsidR="008C63FB" w:rsidRDefault="008C63FB" w:rsidP="005A27C2">
      <w:pPr>
        <w:pStyle w:val="NoSpacing"/>
        <w:jc w:val="both"/>
        <w:rPr>
          <w:sz w:val="24"/>
          <w:szCs w:val="24"/>
        </w:rPr>
      </w:pPr>
    </w:p>
    <w:p w:rsidR="00D74447" w:rsidRDefault="00D74447" w:rsidP="005A27C2">
      <w:pPr>
        <w:pStyle w:val="NoSpacing"/>
        <w:jc w:val="both"/>
        <w:rPr>
          <w:sz w:val="24"/>
          <w:szCs w:val="24"/>
        </w:rPr>
      </w:pPr>
    </w:p>
    <w:p w:rsidR="00D74447" w:rsidRPr="005A27C2" w:rsidRDefault="00D74447" w:rsidP="005A27C2">
      <w:pPr>
        <w:pStyle w:val="NoSpacing"/>
        <w:jc w:val="both"/>
        <w:rPr>
          <w:sz w:val="24"/>
          <w:szCs w:val="24"/>
        </w:rPr>
      </w:pPr>
    </w:p>
    <w:sectPr w:rsidR="00D74447" w:rsidRPr="005A2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2D7C"/>
    <w:multiLevelType w:val="hybridMultilevel"/>
    <w:tmpl w:val="47E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C2"/>
    <w:rsid w:val="00152705"/>
    <w:rsid w:val="005A27C2"/>
    <w:rsid w:val="006C4723"/>
    <w:rsid w:val="008B41F4"/>
    <w:rsid w:val="008C07B8"/>
    <w:rsid w:val="008C63FB"/>
    <w:rsid w:val="008D6872"/>
    <w:rsid w:val="009C76F7"/>
    <w:rsid w:val="00AA6CDB"/>
    <w:rsid w:val="00AF73E4"/>
    <w:rsid w:val="00D74447"/>
    <w:rsid w:val="00D83C76"/>
    <w:rsid w:val="00E01E2C"/>
    <w:rsid w:val="00E93D65"/>
    <w:rsid w:val="00EC54C2"/>
    <w:rsid w:val="00FE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7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11</cp:revision>
  <dcterms:created xsi:type="dcterms:W3CDTF">2015-08-27T16:42:00Z</dcterms:created>
  <dcterms:modified xsi:type="dcterms:W3CDTF">2015-09-10T15:53:00Z</dcterms:modified>
</cp:coreProperties>
</file>